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2594"/>
        <w:gridCol w:w="2320"/>
        <w:gridCol w:w="4914"/>
      </w:tblGrid>
      <w:tr w:rsidR="00107274" w:rsidRPr="0079351A" w:rsidTr="00C0576B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107274" w:rsidRPr="0079351A" w:rsidRDefault="00107274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Jahrgangsstufe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: 5</w:t>
            </w:r>
          </w:p>
        </w:tc>
        <w:tc>
          <w:tcPr>
            <w:tcW w:w="4914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:rsidR="00107274" w:rsidRPr="0079351A" w:rsidRDefault="00107274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Dauer des UVs: 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9</w:t>
            </w: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 </w:t>
            </w:r>
          </w:p>
        </w:tc>
        <w:tc>
          <w:tcPr>
            <w:tcW w:w="491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107274" w:rsidRPr="0079351A" w:rsidRDefault="00107274" w:rsidP="00C0576B">
            <w:pPr>
              <w:spacing w:after="0" w:line="240" w:lineRule="auto"/>
              <w:jc w:val="center"/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Nummer des UVs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 im BF/SB</w:t>
            </w:r>
            <w:r w:rsidRPr="0079351A"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 xml:space="preserve">: </w:t>
            </w:r>
            <w:r>
              <w:rPr>
                <w:rFonts w:eastAsia="Times New Roman" w:cs="Arial"/>
                <w:b/>
                <w:iCs/>
                <w:sz w:val="28"/>
                <w:szCs w:val="28"/>
                <w:lang w:eastAsia="de-DE"/>
              </w:rPr>
              <w:t>5.1</w:t>
            </w:r>
          </w:p>
        </w:tc>
      </w:tr>
      <w:tr w:rsidR="0079351A" w:rsidRPr="0079351A" w:rsidTr="002A2D7E">
        <w:trPr>
          <w:trHeight w:val="20"/>
          <w:jc w:val="center"/>
        </w:trPr>
        <w:tc>
          <w:tcPr>
            <w:tcW w:w="14742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8247C6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Thema des UV: </w:t>
            </w:r>
            <w:r w:rsidRPr="00D300B0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>„</w:t>
            </w:r>
            <w:r w:rsidR="008916A3" w:rsidRPr="00D300B0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 xml:space="preserve">Spannungsgeladene </w:t>
            </w:r>
            <w:r w:rsidR="00A95EAA">
              <w:rPr>
                <w:rFonts w:eastAsia="Times New Roman" w:cs="Arial"/>
                <w:b/>
                <w:i/>
                <w:iCs/>
                <w:szCs w:val="24"/>
                <w:lang w:eastAsia="de-DE"/>
              </w:rPr>
              <w:t>Ninja Warriors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“</w:t>
            </w:r>
            <w:r w:rsidR="006E3525" w:rsidRPr="006E3525">
              <w:rPr>
                <w:rFonts w:eastAsia="Times New Roman" w:cs="Times New Roman"/>
                <w:iCs/>
                <w:szCs w:val="20"/>
                <w:lang w:eastAsia="de-DE"/>
              </w:rPr>
              <w:t xml:space="preserve"> –</w:t>
            </w:r>
            <w:r w:rsidR="008247C6">
              <w:rPr>
                <w:rFonts w:eastAsia="Times New Roman" w:cs="Times New Roman"/>
                <w:iCs/>
                <w:szCs w:val="20"/>
                <w:lang w:eastAsia="de-DE"/>
              </w:rPr>
              <w:t xml:space="preserve"> </w:t>
            </w:r>
            <w:r w:rsidR="00702B7A">
              <w:rPr>
                <w:rFonts w:eastAsia="Times New Roman" w:cs="Times New Roman"/>
                <w:iCs/>
                <w:szCs w:val="20"/>
                <w:lang w:eastAsia="de-DE"/>
              </w:rPr>
              <w:t>Vielfältiges t</w:t>
            </w:r>
            <w:r w:rsidR="008916A3">
              <w:rPr>
                <w:rFonts w:eastAsia="Times New Roman" w:cs="Times New Roman"/>
                <w:iCs/>
                <w:szCs w:val="20"/>
                <w:lang w:eastAsia="de-DE"/>
              </w:rPr>
              <w:t>urnerisches Bewegen erleben und zur B</w:t>
            </w:r>
            <w:r w:rsidR="008247C6" w:rsidRPr="008247C6">
              <w:rPr>
                <w:rFonts w:eastAsia="Times New Roman" w:cs="Times New Roman"/>
                <w:iCs/>
                <w:szCs w:val="20"/>
                <w:lang w:eastAsia="de-DE"/>
              </w:rPr>
              <w:t xml:space="preserve">ewältigung </w:t>
            </w:r>
            <w:r w:rsidR="00702B7A">
              <w:rPr>
                <w:rFonts w:eastAsia="Times New Roman" w:cs="Times New Roman"/>
                <w:iCs/>
                <w:szCs w:val="20"/>
                <w:lang w:eastAsia="de-DE"/>
              </w:rPr>
              <w:t>unterschie</w:t>
            </w:r>
            <w:r w:rsidR="00702B7A">
              <w:rPr>
                <w:rFonts w:eastAsia="Times New Roman" w:cs="Times New Roman"/>
                <w:iCs/>
                <w:szCs w:val="20"/>
                <w:lang w:eastAsia="de-DE"/>
              </w:rPr>
              <w:t>d</w:t>
            </w:r>
            <w:r w:rsidR="00702B7A">
              <w:rPr>
                <w:rFonts w:eastAsia="Times New Roman" w:cs="Times New Roman"/>
                <w:iCs/>
                <w:szCs w:val="20"/>
                <w:lang w:eastAsia="de-DE"/>
              </w:rPr>
              <w:t>licher</w:t>
            </w:r>
            <w:r w:rsidR="008916A3">
              <w:rPr>
                <w:rFonts w:eastAsia="Times New Roman" w:cs="Times New Roman"/>
                <w:iCs/>
                <w:szCs w:val="20"/>
                <w:lang w:eastAsia="de-DE"/>
              </w:rPr>
              <w:t xml:space="preserve"> Geräte- und Abenteuerstationen und -parcours nutzen</w:t>
            </w:r>
          </w:p>
        </w:tc>
      </w:tr>
      <w:tr w:rsidR="00107274" w:rsidRPr="0079351A" w:rsidTr="000B5285">
        <w:trPr>
          <w:trHeight w:val="20"/>
          <w:jc w:val="center"/>
        </w:trPr>
        <w:tc>
          <w:tcPr>
            <w:tcW w:w="7508" w:type="dxa"/>
            <w:gridSpan w:val="2"/>
            <w:tcBorders>
              <w:right w:val="dashed" w:sz="8" w:space="0" w:color="auto"/>
            </w:tcBorders>
            <w:shd w:val="clear" w:color="auto" w:fill="FFFF00"/>
            <w:tcMar>
              <w:top w:w="57" w:type="dxa"/>
              <w:bottom w:w="57" w:type="dxa"/>
            </w:tcMar>
            <w:vAlign w:val="center"/>
          </w:tcPr>
          <w:p w:rsidR="00107274" w:rsidRDefault="00107274" w:rsidP="00107274">
            <w:pPr>
              <w:spacing w:before="120"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BF</w:t>
            </w:r>
            <w:r>
              <w:rPr>
                <w:rFonts w:eastAsia="Times New Roman" w:cs="Arial"/>
                <w:b/>
                <w:iCs/>
                <w:szCs w:val="24"/>
                <w:lang w:eastAsia="de-DE"/>
              </w:rPr>
              <w:t>/SB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</w:t>
            </w:r>
            <w:r>
              <w:rPr>
                <w:rFonts w:eastAsia="Times New Roman" w:cs="Arial"/>
                <w:b/>
                <w:iCs/>
                <w:szCs w:val="24"/>
                <w:lang w:eastAsia="de-DE"/>
              </w:rPr>
              <w:t>5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 </w:t>
            </w:r>
            <w:r>
              <w:rPr>
                <w:rFonts w:eastAsia="Times New Roman" w:cs="Arial"/>
                <w:b/>
                <w:iCs/>
                <w:szCs w:val="24"/>
                <w:lang w:eastAsia="de-DE"/>
              </w:rPr>
              <w:t>Bewegen an Geräten – Turnen</w:t>
            </w:r>
          </w:p>
          <w:p w:rsidR="00107274" w:rsidRPr="002A3FB7" w:rsidRDefault="00107274" w:rsidP="00107274">
            <w:pPr>
              <w:spacing w:before="120" w:after="120" w:line="240" w:lineRule="auto"/>
              <w:jc w:val="left"/>
              <w:rPr>
                <w:rFonts w:eastAsia="Times New Roman" w:cs="Arial"/>
                <w:iCs/>
                <w:sz w:val="22"/>
                <w:szCs w:val="24"/>
                <w:lang w:eastAsia="de-DE"/>
              </w:rPr>
            </w:pPr>
            <w:r w:rsidRPr="002A3FB7">
              <w:rPr>
                <w:rFonts w:eastAsia="Times New Roman" w:cs="Arial"/>
                <w:iCs/>
                <w:sz w:val="20"/>
                <w:szCs w:val="24"/>
                <w:lang w:eastAsia="de-DE"/>
              </w:rPr>
              <w:t>BF/SB 1 Den Körper wahrnehmen und Bewegungsfertigkeiten ausprägen</w:t>
            </w:r>
          </w:p>
        </w:tc>
        <w:tc>
          <w:tcPr>
            <w:tcW w:w="7234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07274" w:rsidRPr="0079351A" w:rsidRDefault="00107274" w:rsidP="00107274">
            <w:pPr>
              <w:spacing w:after="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Inhaltsfelder: </w:t>
            </w:r>
          </w:p>
          <w:p w:rsidR="00107274" w:rsidRPr="00271A76" w:rsidRDefault="00107274" w:rsidP="00107274">
            <w:pPr>
              <w:spacing w:before="60" w:after="6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271A76">
              <w:rPr>
                <w:rFonts w:eastAsia="Times New Roman" w:cs="Arial"/>
                <w:b/>
                <w:iCs/>
                <w:szCs w:val="24"/>
                <w:lang w:eastAsia="de-DE"/>
              </w:rPr>
              <w:t xml:space="preserve">a – </w:t>
            </w:r>
            <w:r w:rsidRPr="00271A76">
              <w:rPr>
                <w:rFonts w:eastAsia="Times New Roman" w:cs="Arial"/>
                <w:b/>
                <w:szCs w:val="24"/>
                <w:lang w:eastAsia="de-DE"/>
              </w:rPr>
              <w:t>Bewegungsstruktur und Bewegungslernen</w:t>
            </w:r>
            <w:r>
              <w:rPr>
                <w:rFonts w:eastAsia="Times New Roman" w:cs="Arial"/>
                <w:b/>
                <w:szCs w:val="24"/>
                <w:lang w:eastAsia="de-DE"/>
              </w:rPr>
              <w:br/>
              <w:t xml:space="preserve">e – </w:t>
            </w:r>
            <w:r w:rsidRPr="00702B7A">
              <w:rPr>
                <w:rFonts w:eastAsia="Times New Roman" w:cs="Arial"/>
                <w:b/>
                <w:iCs/>
                <w:szCs w:val="24"/>
                <w:lang w:eastAsia="de-DE"/>
              </w:rPr>
              <w:t>Kooperation und Konkurrenz</w:t>
            </w:r>
          </w:p>
        </w:tc>
      </w:tr>
      <w:tr w:rsidR="0079351A" w:rsidRPr="0079351A" w:rsidTr="000B5285">
        <w:trPr>
          <w:trHeight w:val="20"/>
          <w:jc w:val="center"/>
        </w:trPr>
        <w:tc>
          <w:tcPr>
            <w:tcW w:w="7508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Inhaltliche Kern</w:t>
            </w:r>
            <w:r w:rsidR="0012284D">
              <w:rPr>
                <w:rFonts w:eastAsia="Times New Roman" w:cs="Arial"/>
                <w:b/>
                <w:iCs/>
                <w:szCs w:val="24"/>
                <w:lang w:eastAsia="de-DE"/>
              </w:rPr>
              <w:t>e</w:t>
            </w: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:</w:t>
            </w:r>
          </w:p>
          <w:p w:rsidR="00662951" w:rsidRDefault="002350A8" w:rsidP="00C11B41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>
              <w:rPr>
                <w:rFonts w:eastAsia="Times New Roman" w:cs="Arial"/>
                <w:iCs/>
                <w:szCs w:val="24"/>
                <w:lang w:eastAsia="de-DE"/>
              </w:rPr>
              <w:t>n</w:t>
            </w:r>
            <w:r w:rsidR="004379BD">
              <w:rPr>
                <w:rFonts w:eastAsia="Times New Roman" w:cs="Arial"/>
                <w:iCs/>
                <w:szCs w:val="24"/>
                <w:lang w:eastAsia="de-DE"/>
              </w:rPr>
              <w:t xml:space="preserve">ormungebundenes </w:t>
            </w:r>
            <w:r w:rsidR="00C11B41" w:rsidRPr="00C11B41">
              <w:rPr>
                <w:rFonts w:eastAsia="Times New Roman" w:cs="Arial"/>
                <w:iCs/>
                <w:szCs w:val="24"/>
                <w:lang w:eastAsia="de-DE"/>
              </w:rPr>
              <w:t>Turnen an Geräten</w:t>
            </w:r>
            <w:r w:rsidR="004379BD">
              <w:rPr>
                <w:rFonts w:eastAsia="Times New Roman" w:cs="Arial"/>
                <w:iCs/>
                <w:szCs w:val="24"/>
                <w:lang w:eastAsia="de-DE"/>
              </w:rPr>
              <w:t xml:space="preserve"> und Gerätekombinati</w:t>
            </w:r>
            <w:r w:rsidR="004379BD">
              <w:rPr>
                <w:rFonts w:eastAsia="Times New Roman" w:cs="Arial"/>
                <w:iCs/>
                <w:szCs w:val="24"/>
                <w:lang w:eastAsia="de-DE"/>
              </w:rPr>
              <w:t>o</w:t>
            </w:r>
            <w:r w:rsidR="004379BD">
              <w:rPr>
                <w:rFonts w:eastAsia="Times New Roman" w:cs="Arial"/>
                <w:iCs/>
                <w:szCs w:val="24"/>
                <w:lang w:eastAsia="de-DE"/>
              </w:rPr>
              <w:t>nen</w:t>
            </w:r>
            <w:r w:rsidR="000B5285">
              <w:rPr>
                <w:rFonts w:eastAsia="Times New Roman" w:cs="Arial"/>
                <w:iCs/>
                <w:szCs w:val="24"/>
                <w:lang w:eastAsia="de-DE"/>
              </w:rPr>
              <w:t xml:space="preserve"> [5]</w:t>
            </w:r>
          </w:p>
          <w:p w:rsidR="000B5285" w:rsidRPr="0079351A" w:rsidRDefault="002350A8" w:rsidP="00C11B41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>
              <w:rPr>
                <w:rFonts w:eastAsia="Times New Roman" w:cs="Arial"/>
                <w:iCs/>
                <w:sz w:val="20"/>
                <w:szCs w:val="24"/>
                <w:lang w:eastAsia="de-DE"/>
              </w:rPr>
              <w:t>m</w:t>
            </w:r>
            <w:bookmarkStart w:id="0" w:name="_GoBack"/>
            <w:bookmarkEnd w:id="0"/>
            <w:r w:rsidR="000B5285" w:rsidRPr="000B5285">
              <w:rPr>
                <w:rFonts w:eastAsia="Times New Roman" w:cs="Arial"/>
                <w:iCs/>
                <w:sz w:val="20"/>
                <w:szCs w:val="24"/>
                <w:lang w:eastAsia="de-DE"/>
              </w:rPr>
              <w:t>otorische Grundfähigkeiten und Fertigkeiten: Elemente der Fitness [1]</w:t>
            </w:r>
          </w:p>
        </w:tc>
        <w:tc>
          <w:tcPr>
            <w:tcW w:w="7234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iCs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iCs/>
                <w:szCs w:val="24"/>
                <w:lang w:eastAsia="de-DE"/>
              </w:rPr>
              <w:t>Inhaltliche Schwerpunkte:</w:t>
            </w:r>
          </w:p>
          <w:p w:rsidR="00702B7A" w:rsidRDefault="008247C6" w:rsidP="00C11B41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702B7A">
              <w:rPr>
                <w:rFonts w:eastAsia="Times New Roman" w:cs="Arial"/>
                <w:iCs/>
                <w:szCs w:val="24"/>
                <w:lang w:eastAsia="de-DE"/>
              </w:rPr>
              <w:t>Wahrnehmung und Körpererfahrung [a]</w:t>
            </w:r>
          </w:p>
          <w:p w:rsidR="00B524D5" w:rsidRPr="00702B7A" w:rsidRDefault="00702B7A" w:rsidP="00C11B41">
            <w:pPr>
              <w:numPr>
                <w:ilvl w:val="0"/>
                <w:numId w:val="2"/>
              </w:numPr>
              <w:spacing w:after="0" w:line="240" w:lineRule="auto"/>
              <w:ind w:left="306" w:hanging="284"/>
              <w:contextualSpacing/>
              <w:rPr>
                <w:rFonts w:eastAsia="Times New Roman" w:cs="Arial"/>
                <w:iCs/>
                <w:szCs w:val="24"/>
                <w:lang w:eastAsia="de-DE"/>
              </w:rPr>
            </w:pPr>
            <w:r w:rsidRPr="00702B7A">
              <w:rPr>
                <w:rFonts w:eastAsia="Times New Roman" w:cs="Arial"/>
                <w:iCs/>
                <w:szCs w:val="24"/>
                <w:lang w:eastAsia="de-DE"/>
              </w:rPr>
              <w:t>Gestaltung von Spiel- und Sportgelegenheiten</w:t>
            </w:r>
            <w:r>
              <w:rPr>
                <w:rFonts w:eastAsia="Times New Roman" w:cs="Arial"/>
                <w:iCs/>
                <w:szCs w:val="24"/>
                <w:lang w:eastAsia="de-DE"/>
              </w:rPr>
              <w:t xml:space="preserve"> [e]</w:t>
            </w:r>
          </w:p>
        </w:tc>
      </w:tr>
      <w:tr w:rsidR="0079351A" w:rsidRPr="0079351A" w:rsidTr="000B5285">
        <w:trPr>
          <w:trHeight w:val="20"/>
          <w:jc w:val="center"/>
        </w:trPr>
        <w:tc>
          <w:tcPr>
            <w:tcW w:w="7508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Bewegungsfeldspezifische Kompetenzerwartungen</w:t>
            </w:r>
          </w:p>
          <w:p w:rsidR="0079351A" w:rsidRP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szCs w:val="20"/>
                <w:lang w:eastAsia="de-DE"/>
              </w:rPr>
            </w:pPr>
            <w:r w:rsidRPr="0079351A">
              <w:rPr>
                <w:rFonts w:eastAsia="Times New Roman" w:cs="Arial"/>
                <w:b/>
                <w:szCs w:val="20"/>
                <w:lang w:eastAsia="de-DE"/>
              </w:rPr>
              <w:t>BWK</w:t>
            </w:r>
          </w:p>
          <w:p w:rsidR="00C11B41" w:rsidRPr="00107274" w:rsidRDefault="00C11B41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>
              <w:t>vielfältiges turnerisches Bewegen (Stützen, Balancieren, Rollen, Klettern, Springen, Hangeln, Schaukeln und Schwingen) an u</w:t>
            </w:r>
            <w:r>
              <w:t>n</w:t>
            </w:r>
            <w:r>
              <w:t xml:space="preserve">terschiedlichen Geräten </w:t>
            </w:r>
            <w:r w:rsidR="004379BD">
              <w:t xml:space="preserve">und Gerätekombinationen </w:t>
            </w:r>
            <w:r>
              <w:t>(z.B. Boden, Trampolin, Klettertaue, Reck/Barren, Bank/Balken/Slackline, Ka</w:t>
            </w:r>
            <w:r>
              <w:t>s</w:t>
            </w:r>
            <w:r>
              <w:t>ten/Bock, Sprossenwand, Boulder-/</w:t>
            </w:r>
            <w:r w:rsidRPr="00107274">
              <w:t>Kletterwand) demonstrieren [6 BWK 5.1]</w:t>
            </w:r>
          </w:p>
          <w:p w:rsidR="008247C6" w:rsidRPr="00107274" w:rsidRDefault="008916A3" w:rsidP="0079351A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107274">
              <w:rPr>
                <w:rFonts w:cs="Arial"/>
              </w:rPr>
              <w:t>eine grundlegende Muskel- und Körperspannung aufbauen, au</w:t>
            </w:r>
            <w:r w:rsidRPr="00107274">
              <w:rPr>
                <w:rFonts w:cs="Arial"/>
              </w:rPr>
              <w:t>f</w:t>
            </w:r>
            <w:r w:rsidRPr="00107274">
              <w:rPr>
                <w:rFonts w:cs="Arial"/>
              </w:rPr>
              <w:t>rechterhalten und in unterschiedlichen Anforderungssituationen nutzen</w:t>
            </w:r>
            <w:r w:rsidR="00745F3A" w:rsidRPr="00107274">
              <w:rPr>
                <w:rFonts w:eastAsia="Times New Roman" w:cs="Arial"/>
                <w:szCs w:val="24"/>
                <w:lang w:eastAsia="de-DE"/>
              </w:rPr>
              <w:t xml:space="preserve"> [</w:t>
            </w:r>
            <w:r w:rsidR="008247C6" w:rsidRPr="00107274">
              <w:rPr>
                <w:rFonts w:eastAsia="Times New Roman" w:cs="Arial"/>
                <w:szCs w:val="24"/>
                <w:lang w:eastAsia="de-DE"/>
              </w:rPr>
              <w:t>6</w:t>
            </w:r>
            <w:r w:rsidR="00745F3A" w:rsidRPr="00107274">
              <w:rPr>
                <w:rFonts w:eastAsia="Times New Roman" w:cs="Arial"/>
                <w:szCs w:val="24"/>
                <w:lang w:eastAsia="de-DE"/>
              </w:rPr>
              <w:t xml:space="preserve"> BWK </w:t>
            </w:r>
            <w:r w:rsidR="00C11B41" w:rsidRPr="00107274">
              <w:rPr>
                <w:rFonts w:eastAsia="Times New Roman" w:cs="Arial"/>
                <w:szCs w:val="24"/>
                <w:lang w:eastAsia="de-DE"/>
              </w:rPr>
              <w:t>1</w:t>
            </w:r>
            <w:r w:rsidR="00745F3A" w:rsidRPr="00107274">
              <w:rPr>
                <w:rFonts w:eastAsia="Times New Roman" w:cs="Arial"/>
                <w:szCs w:val="24"/>
                <w:lang w:eastAsia="de-DE"/>
              </w:rPr>
              <w:t>.</w:t>
            </w:r>
            <w:r w:rsidR="00C11B41" w:rsidRPr="00107274">
              <w:rPr>
                <w:rFonts w:eastAsia="Times New Roman" w:cs="Arial"/>
                <w:szCs w:val="24"/>
                <w:lang w:eastAsia="de-DE"/>
              </w:rPr>
              <w:t>2</w:t>
            </w:r>
            <w:r w:rsidR="008247C6" w:rsidRPr="00107274">
              <w:rPr>
                <w:rFonts w:eastAsia="Times New Roman" w:cs="Arial"/>
                <w:szCs w:val="24"/>
                <w:lang w:eastAsia="de-DE"/>
              </w:rPr>
              <w:t>]</w:t>
            </w:r>
          </w:p>
          <w:p w:rsidR="0079351A" w:rsidRPr="0079351A" w:rsidRDefault="00C11B41" w:rsidP="00C11B41">
            <w:pPr>
              <w:numPr>
                <w:ilvl w:val="0"/>
                <w:numId w:val="2"/>
              </w:numPr>
              <w:spacing w:before="120" w:after="120" w:line="240" w:lineRule="auto"/>
              <w:ind w:left="323" w:hanging="244"/>
              <w:jc w:val="left"/>
              <w:rPr>
                <w:rFonts w:eastAsia="Times New Roman" w:cs="Arial"/>
                <w:szCs w:val="24"/>
                <w:lang w:eastAsia="de-DE"/>
              </w:rPr>
            </w:pPr>
            <w:r w:rsidRPr="00107274">
              <w:rPr>
                <w:rFonts w:cs="Arial"/>
              </w:rPr>
              <w:t>grundlegende motorische Basis</w:t>
            </w:r>
            <w:r w:rsidR="000D7F68">
              <w:rPr>
                <w:rFonts w:cs="Arial"/>
              </w:rPr>
              <w:t>qualifikationen</w:t>
            </w:r>
            <w:r w:rsidRPr="00107274">
              <w:rPr>
                <w:rFonts w:cs="Arial"/>
              </w:rPr>
              <w:t xml:space="preserve"> (u.a. Hangeln, Stützen, Klettern, Balancieren) in unterschiedlichen sportlichen Anforderungssituationen anwenden und nutzen</w:t>
            </w:r>
            <w:r w:rsidR="008247C6" w:rsidRPr="00107274">
              <w:rPr>
                <w:rFonts w:eastAsia="Times New Roman" w:cs="Arial"/>
                <w:szCs w:val="24"/>
                <w:lang w:eastAsia="de-DE"/>
              </w:rPr>
              <w:t xml:space="preserve"> [6 BWK </w:t>
            </w:r>
            <w:r w:rsidRPr="00107274">
              <w:rPr>
                <w:rFonts w:eastAsia="Times New Roman" w:cs="Arial"/>
                <w:szCs w:val="24"/>
                <w:lang w:eastAsia="de-DE"/>
              </w:rPr>
              <w:t>1</w:t>
            </w:r>
            <w:r w:rsidR="008247C6" w:rsidRPr="00107274">
              <w:rPr>
                <w:rFonts w:eastAsia="Times New Roman" w:cs="Arial"/>
                <w:szCs w:val="24"/>
                <w:lang w:eastAsia="de-DE"/>
              </w:rPr>
              <w:t>.</w:t>
            </w:r>
            <w:r w:rsidRPr="00107274">
              <w:rPr>
                <w:rFonts w:eastAsia="Times New Roman" w:cs="Arial"/>
                <w:szCs w:val="24"/>
                <w:lang w:eastAsia="de-DE"/>
              </w:rPr>
              <w:t>3</w:t>
            </w:r>
            <w:r w:rsidR="008247C6" w:rsidRPr="00107274">
              <w:rPr>
                <w:rFonts w:eastAsia="Times New Roman" w:cs="Arial"/>
                <w:szCs w:val="24"/>
                <w:lang w:eastAsia="de-DE"/>
              </w:rPr>
              <w:t>]</w:t>
            </w:r>
          </w:p>
        </w:tc>
        <w:tc>
          <w:tcPr>
            <w:tcW w:w="7234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9351A" w:rsidRPr="0079351A" w:rsidRDefault="0079351A" w:rsidP="0079351A">
            <w:pPr>
              <w:spacing w:after="12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Bewegungsfeldübergreifende Kompetenzerwartungen</w:t>
            </w:r>
          </w:p>
          <w:p w:rsidR="0079351A" w:rsidRDefault="0079351A" w:rsidP="0079351A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SK</w:t>
            </w:r>
          </w:p>
          <w:p w:rsidR="00D94B69" w:rsidRPr="00D94B69" w:rsidRDefault="00D94B69" w:rsidP="00D94B69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</w:pPr>
            <w:r w:rsidRPr="00D94B69">
              <w:t>die motorischen Grundfähigkeiten (Kraft, Schnelligkeit, Au</w:t>
            </w:r>
            <w:r w:rsidRPr="00D94B69">
              <w:t>s</w:t>
            </w:r>
            <w:r w:rsidRPr="00D94B69">
              <w:t>dauer, Beweglichkeit) in unterschiedlichen Anforderungss</w:t>
            </w:r>
            <w:r w:rsidRPr="00D94B69">
              <w:t>i</w:t>
            </w:r>
            <w:r w:rsidRPr="00D94B69">
              <w:t>tuationen benennen [6 SK d1]</w:t>
            </w:r>
          </w:p>
          <w:p w:rsidR="007D28A3" w:rsidRPr="0079351A" w:rsidRDefault="007D28A3" w:rsidP="007D28A3">
            <w:pPr>
              <w:spacing w:after="0" w:line="240" w:lineRule="auto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>
              <w:rPr>
                <w:rFonts w:eastAsia="Times New Roman" w:cs="Arial"/>
                <w:b/>
                <w:szCs w:val="24"/>
                <w:lang w:eastAsia="de-DE"/>
              </w:rPr>
              <w:t>M</w:t>
            </w:r>
            <w:r w:rsidRPr="0079351A">
              <w:rPr>
                <w:rFonts w:eastAsia="Times New Roman" w:cs="Arial"/>
                <w:b/>
                <w:szCs w:val="24"/>
                <w:lang w:eastAsia="de-DE"/>
              </w:rPr>
              <w:t>K</w:t>
            </w:r>
          </w:p>
          <w:p w:rsidR="00702B7A" w:rsidRPr="00702B7A" w:rsidRDefault="00702B7A" w:rsidP="007D28A3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iCs/>
                <w:szCs w:val="24"/>
                <w:lang w:eastAsia="de-DE"/>
              </w:rPr>
            </w:pPr>
            <w:r w:rsidRPr="003F2DCE">
              <w:t>einfache Hilfen (</w:t>
            </w:r>
            <w:r>
              <w:t xml:space="preserve">z.B. </w:t>
            </w:r>
            <w:r w:rsidRPr="003F2DCE">
              <w:t xml:space="preserve">Hilfestellungen, Geländehilfen, </w:t>
            </w:r>
            <w:r>
              <w:t>Visual</w:t>
            </w:r>
            <w:r>
              <w:t>i</w:t>
            </w:r>
            <w:r>
              <w:t>sierungen</w:t>
            </w:r>
            <w:r w:rsidRPr="003F2DCE">
              <w:t xml:space="preserve">, akustische Signale) beim Erlernen und Üben sportlicher Bewegungen </w:t>
            </w:r>
            <w:r>
              <w:t>verwenden</w:t>
            </w:r>
            <w:r w:rsidRPr="00476ADB">
              <w:rPr>
                <w:rFonts w:cs="Arial"/>
              </w:rPr>
              <w:t xml:space="preserve"> </w:t>
            </w:r>
            <w:r w:rsidRPr="00702B7A">
              <w:rPr>
                <w:rFonts w:cs="Arial"/>
                <w:iCs/>
              </w:rPr>
              <w:t xml:space="preserve">[6 MK </w:t>
            </w:r>
            <w:r>
              <w:rPr>
                <w:rFonts w:cs="Arial"/>
                <w:iCs/>
              </w:rPr>
              <w:t>a2</w:t>
            </w:r>
            <w:r w:rsidRPr="00702B7A">
              <w:rPr>
                <w:rFonts w:cs="Arial"/>
                <w:iCs/>
              </w:rPr>
              <w:t>]</w:t>
            </w:r>
          </w:p>
          <w:p w:rsidR="0079351A" w:rsidRPr="00662951" w:rsidRDefault="00702B7A" w:rsidP="00702B7A">
            <w:pPr>
              <w:numPr>
                <w:ilvl w:val="0"/>
                <w:numId w:val="2"/>
              </w:numPr>
              <w:spacing w:before="120" w:after="120" w:line="240" w:lineRule="auto"/>
              <w:ind w:left="454" w:hanging="357"/>
              <w:jc w:val="left"/>
              <w:rPr>
                <w:rFonts w:eastAsia="Times New Roman" w:cs="Arial"/>
                <w:b/>
                <w:szCs w:val="24"/>
                <w:lang w:eastAsia="de-DE"/>
              </w:rPr>
            </w:pPr>
            <w:r w:rsidRPr="00A05E74">
              <w:rPr>
                <w:rFonts w:cs="Arial"/>
              </w:rPr>
              <w:t xml:space="preserve">selbstständig und verantwortungsvoll Spielflächen und </w:t>
            </w:r>
            <w:r w:rsidR="000B5285">
              <w:rPr>
                <w:rFonts w:cs="Arial"/>
              </w:rPr>
              <w:br/>
            </w:r>
            <w:r w:rsidRPr="00A05E74">
              <w:rPr>
                <w:rFonts w:cs="Arial"/>
              </w:rPr>
              <w:t xml:space="preserve">-geräte </w:t>
            </w:r>
            <w:r w:rsidR="003B49D2">
              <w:rPr>
                <w:rFonts w:cs="Arial"/>
              </w:rPr>
              <w:t xml:space="preserve">gemeinsam </w:t>
            </w:r>
            <w:r w:rsidRPr="00A05E74">
              <w:rPr>
                <w:rFonts w:cs="Arial"/>
              </w:rPr>
              <w:t>auf</w:t>
            </w:r>
            <w:r>
              <w:rPr>
                <w:rFonts w:cs="Arial"/>
              </w:rPr>
              <w:t>- und ab</w:t>
            </w:r>
            <w:r w:rsidRPr="00A05E74">
              <w:rPr>
                <w:rFonts w:cs="Arial"/>
              </w:rPr>
              <w:t>bauen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 [</w:t>
            </w:r>
            <w:r w:rsidR="008247C6">
              <w:rPr>
                <w:rFonts w:eastAsia="Times New Roman" w:cs="Arial"/>
                <w:iCs/>
                <w:szCs w:val="24"/>
                <w:lang w:eastAsia="de-DE"/>
              </w:rPr>
              <w:t>6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 </w:t>
            </w:r>
            <w:r w:rsidR="007D28A3">
              <w:rPr>
                <w:rFonts w:eastAsia="Times New Roman" w:cs="Arial"/>
                <w:iCs/>
                <w:szCs w:val="24"/>
                <w:lang w:eastAsia="de-DE"/>
              </w:rPr>
              <w:t>M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 xml:space="preserve">K </w:t>
            </w:r>
            <w:r>
              <w:rPr>
                <w:rFonts w:eastAsia="Times New Roman" w:cs="Arial"/>
                <w:iCs/>
                <w:szCs w:val="24"/>
                <w:lang w:eastAsia="de-DE"/>
              </w:rPr>
              <w:t>e</w:t>
            </w:r>
            <w:r w:rsidR="008247C6">
              <w:rPr>
                <w:rFonts w:eastAsia="Times New Roman" w:cs="Arial"/>
                <w:iCs/>
                <w:szCs w:val="24"/>
                <w:lang w:eastAsia="de-DE"/>
              </w:rPr>
              <w:t>1</w:t>
            </w:r>
            <w:r w:rsidR="007D28A3" w:rsidRPr="0079351A">
              <w:rPr>
                <w:rFonts w:eastAsia="Times New Roman" w:cs="Arial"/>
                <w:iCs/>
                <w:szCs w:val="24"/>
                <w:lang w:eastAsia="de-DE"/>
              </w:rPr>
              <w:t>]</w:t>
            </w:r>
          </w:p>
        </w:tc>
      </w:tr>
    </w:tbl>
    <w:p w:rsidR="007E5358" w:rsidRPr="0079351A" w:rsidRDefault="007E5358" w:rsidP="00F60DC3">
      <w:pPr>
        <w:spacing w:after="0" w:line="240" w:lineRule="auto"/>
      </w:pPr>
    </w:p>
    <w:sectPr w:rsidR="007E5358" w:rsidRPr="0079351A" w:rsidSect="0079351A">
      <w:pgSz w:w="16838" w:h="11906" w:orient="landscape"/>
      <w:pgMar w:top="1134" w:right="1077" w:bottom="1135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7269B"/>
    <w:multiLevelType w:val="hybridMultilevel"/>
    <w:tmpl w:val="8AA8F3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966980"/>
    <w:multiLevelType w:val="hybridMultilevel"/>
    <w:tmpl w:val="14F2D162"/>
    <w:lvl w:ilvl="0" w:tplc="CD002D1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1A"/>
    <w:rsid w:val="000B5285"/>
    <w:rsid w:val="000D7F68"/>
    <w:rsid w:val="00107274"/>
    <w:rsid w:val="0012284D"/>
    <w:rsid w:val="001E364E"/>
    <w:rsid w:val="00204D79"/>
    <w:rsid w:val="002350A8"/>
    <w:rsid w:val="00271A76"/>
    <w:rsid w:val="002A2D7E"/>
    <w:rsid w:val="002C1F87"/>
    <w:rsid w:val="003B49D2"/>
    <w:rsid w:val="003D6B19"/>
    <w:rsid w:val="004072B7"/>
    <w:rsid w:val="004300C2"/>
    <w:rsid w:val="004379BD"/>
    <w:rsid w:val="005B55D7"/>
    <w:rsid w:val="005C7511"/>
    <w:rsid w:val="0063241B"/>
    <w:rsid w:val="00662951"/>
    <w:rsid w:val="006E3525"/>
    <w:rsid w:val="00702B7A"/>
    <w:rsid w:val="00731380"/>
    <w:rsid w:val="00745F3A"/>
    <w:rsid w:val="0077537E"/>
    <w:rsid w:val="0079351A"/>
    <w:rsid w:val="007B3202"/>
    <w:rsid w:val="007D28A3"/>
    <w:rsid w:val="007E5358"/>
    <w:rsid w:val="008247C6"/>
    <w:rsid w:val="008916A3"/>
    <w:rsid w:val="009F14A6"/>
    <w:rsid w:val="00A95EAA"/>
    <w:rsid w:val="00B2133B"/>
    <w:rsid w:val="00B524D5"/>
    <w:rsid w:val="00BB0E46"/>
    <w:rsid w:val="00C11B41"/>
    <w:rsid w:val="00C4686B"/>
    <w:rsid w:val="00CC1C3D"/>
    <w:rsid w:val="00CD5D9D"/>
    <w:rsid w:val="00D300B0"/>
    <w:rsid w:val="00D94B69"/>
    <w:rsid w:val="00E13948"/>
    <w:rsid w:val="00F6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10727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0727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07274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7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72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9351A"/>
    <w:pPr>
      <w:spacing w:after="200" w:line="276" w:lineRule="auto"/>
      <w:jc w:val="both"/>
    </w:pPr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ellenraster1">
    <w:name w:val="Tabellenraster1"/>
    <w:basedOn w:val="NormaleTabelle"/>
    <w:next w:val="Tabellenraster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7935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D28A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10727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0727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07274"/>
    <w:rPr>
      <w:rFonts w:ascii="Arial" w:hAnsi="Arial"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072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072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254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Nitsche</dc:creator>
  <cp:lastModifiedBy>Kraft, Jochen</cp:lastModifiedBy>
  <cp:revision>2</cp:revision>
  <dcterms:created xsi:type="dcterms:W3CDTF">2019-06-18T08:57:00Z</dcterms:created>
  <dcterms:modified xsi:type="dcterms:W3CDTF">2019-06-18T08:57:00Z</dcterms:modified>
</cp:coreProperties>
</file>